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Pomůcky pro II. A – vyuč. J. Dopiráková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Penál: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3x obyčejná tužka č. 2, pero, pastelky, guma, lepicí tyčinka, nůžky s kulatou špičkou, krátké pravítko, ořezávátko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Pomůcky na VV a PČI: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fixy, voskovky, vodovky, tempery (6 barev), kalíšek na vodu, hadřík, paleta, Giocondy (=křídy, stačí 6 barev), tričko na převlečení, modelovací hmota, podložka na modelování – přeberte věci z první třídy, něco určitě použijete znovu (např. vodovky, kalíšek …)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Učební pomůcky: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mazací tabulka + fix, blok A4, papírové hodiny, desky na ukládání prací – výborně se osvědčily průhledné desky se zapínáním, stejně tak si do nich děti mohou uložit notýsky a sešity do tašky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TV: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tričko, kraťasy, tepláky, mikina, cvičky do tělocvičny, tenisky na ven, švihadlo, overball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Hygienické potřeby: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kapesníčky v krabičce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9i5w8q4mapz2" w:id="1"/>
      <w:bookmarkEnd w:id="1"/>
      <w:r w:rsidDel="00000000" w:rsidR="00000000" w:rsidRPr="00000000">
        <w:rPr>
          <w:rtl w:val="0"/>
        </w:rPr>
        <w:t xml:space="preserve">Ve druhé třídě budeme společně číst knihu, kterou děti dostaly  - Knihožrouti a První školní výlet.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Q/wIlyt/njGnYtkGTgaMIZQGA==">AMUW2mX2EH3avshC0SYSV9cKVmiyW0tcE0MLVV3jr8G1TWg2HO0N4ghlMy/Toj1AJI5qFi88YtgQjXpn26FGE1YRs2oS6uydi/vaE/AFDUPNt3HLXh1x6FFZwDnhlnF4PclL1BrjI4Cy7ZHlA094zzJa7ZqpSUOH6g==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2016-06-17T10:50:00Z</dcterms:created>
  <dc:creator>Učitel</dc:creator>
</cp:coreProperties>
</file>